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11644_WPSOffice_Level1"/>
      <w:bookmarkStart w:id="1" w:name="_Toc7832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辽宁亿信医疗器械科技有限公司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根据上述政府采购合同文件要求，政府采购合同的总金额为人民币</w:t>
      </w:r>
      <w:r>
        <w:rPr>
          <w:rFonts w:hint="eastAsia" w:ascii="宋体" w:hAnsi="宋体" w:eastAsia="宋体" w:cs="宋体"/>
          <w:szCs w:val="21"/>
          <w:u w:val="single"/>
        </w:rPr>
        <w:t xml:space="preserve">  （大写）</w:t>
      </w:r>
      <w:r>
        <w:rPr>
          <w:rFonts w:hint="eastAsia" w:ascii="宋体" w:hAnsi="宋体" w:eastAsia="宋体" w:cs="宋体"/>
          <w:szCs w:val="21"/>
          <w:u w:val="single"/>
          <w:lang w:val="en-US" w:eastAsia="zh-CN"/>
        </w:rPr>
        <w:t xml:space="preserve"> 陆万陆仟元整</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合同签订后3-5个工作日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ind w:firstLine="420" w:firstLineChars="200"/>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tabs>
          <w:tab w:val="left" w:pos="3331"/>
        </w:tabs>
        <w:adjustRightInd w:val="0"/>
        <w:snapToGrid w:val="0"/>
        <w:spacing w:line="360" w:lineRule="auto"/>
        <w:ind w:firstLine="420" w:firstLineChars="200"/>
        <w:jc w:val="left"/>
        <w:rPr>
          <w:rFonts w:hint="eastAsia" w:ascii="宋体" w:hAnsi="宋体" w:eastAsia="宋体" w:cs="宋体"/>
          <w:b/>
          <w:szCs w:val="21"/>
          <w:lang w:eastAsia="zh-CN"/>
        </w:rPr>
      </w:pPr>
      <w:bookmarkStart w:id="10" w:name="_Toc24496_WPSOffice_Level2"/>
      <w:r>
        <w:rPr>
          <w:rFonts w:hint="eastAsia" w:ascii="宋体" w:hAnsi="宋体" w:eastAsia="宋体" w:cs="宋体"/>
          <w:b/>
          <w:szCs w:val="21"/>
        </w:rPr>
        <w:t>九、争议解决</w:t>
      </w:r>
      <w:bookmarkEnd w:id="10"/>
      <w:r>
        <w:rPr>
          <w:rFonts w:hint="eastAsia" w:ascii="宋体" w:hAnsi="宋体" w:eastAsia="宋体" w:cs="宋体"/>
          <w:b/>
          <w:szCs w:val="21"/>
          <w:lang w:eastAsia="zh-CN"/>
        </w:rPr>
        <w:tab/>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r>
        <w:rPr>
          <w:rFonts w:hint="eastAsia" w:ascii="宋体" w:hAnsi="宋体" w:eastAsia="宋体" w:cs="宋体"/>
          <w:color w:val="auto"/>
          <w:szCs w:val="21"/>
          <w:highlight w:val="none"/>
          <w:u w:val="none"/>
          <w:lang w:val="en-US" w:eastAsia="zh-CN"/>
        </w:rPr>
        <w:t>辽宁省鞍山市铁西区安达路70</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宋体" w:hAnsi="宋体" w:eastAsia="宋体" w:cs="宋体"/>
          <w:szCs w:val="21"/>
          <w:u w:val="single"/>
        </w:rPr>
      </w:pPr>
      <w:r>
        <w:rPr>
          <w:rFonts w:hint="eastAsia" w:ascii="宋体" w:hAnsi="宋体" w:eastAsia="宋体" w:cs="宋体"/>
          <w:szCs w:val="21"/>
        </w:rPr>
        <w:t xml:space="preserve">传真：     </w:t>
      </w:r>
      <w:r>
        <w:rPr>
          <w:rFonts w:hint="eastAsia" w:ascii="宋体" w:hAnsi="宋体" w:eastAsia="宋体" w:cs="宋体"/>
          <w:szCs w:val="21"/>
          <w:lang w:val="en-US" w:eastAsia="zh-CN"/>
        </w:rPr>
        <w:t xml:space="preserve">                         </w:t>
      </w:r>
      <w:r>
        <w:rPr>
          <w:rFonts w:hint="eastAsia" w:ascii="宋体" w:hAnsi="宋体" w:eastAsia="宋体" w:cs="宋体"/>
          <w:szCs w:val="21"/>
        </w:rPr>
        <w:t>传真：</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邮编：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邮编：</w:t>
      </w:r>
      <w:r>
        <w:rPr>
          <w:rFonts w:hint="eastAsia" w:ascii="宋体" w:hAnsi="宋体" w:eastAsia="宋体" w:cs="宋体"/>
          <w:szCs w:val="21"/>
          <w:lang w:val="en-US" w:eastAsia="zh-CN"/>
        </w:rPr>
        <w:t>114000</w:t>
      </w:r>
    </w:p>
    <w:p>
      <w:pPr>
        <w:adjustRightInd w:val="0"/>
        <w:snapToGrid w:val="0"/>
        <w:spacing w:line="600" w:lineRule="auto"/>
        <w:ind w:firstLine="420" w:firstLineChars="200"/>
        <w:rPr>
          <w:rFonts w:hint="eastAsia" w:asciiTheme="minorEastAsia" w:hAnsiTheme="minorEastAsia" w:eastAsiaTheme="minorEastAsia" w:cstheme="minorEastAsia"/>
          <w:szCs w:val="21"/>
          <w:u w:val="single"/>
          <w:lang w:val="en-US"/>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26</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26</w:t>
      </w:r>
      <w:bookmarkStart w:id="12" w:name="_GoBack"/>
      <w:bookmarkEnd w:id="12"/>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pStyle w:val="2"/>
        <w:rPr>
          <w:rFonts w:hint="eastAsia"/>
        </w:rPr>
      </w:pP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ind w:firstLine="420" w:firstLineChars="200"/>
        <w:rPr>
          <w:rFonts w:hint="eastAsia" w:ascii="宋体" w:hAnsi="宋体" w:eastAsia="宋体" w:cs="宋体"/>
          <w:szCs w:val="21"/>
          <w:u w:val="single"/>
        </w:rPr>
      </w:pPr>
    </w:p>
    <w:p>
      <w:pPr>
        <w:adjustRightInd w:val="0"/>
        <w:snapToGrid w:val="0"/>
        <w:spacing w:line="360" w:lineRule="auto"/>
        <w:jc w:val="center"/>
        <w:rPr>
          <w:rFonts w:hint="eastAsia" w:ascii="宋体" w:hAnsi="宋体" w:eastAsia="宋体" w:cs="宋体"/>
          <w:b/>
          <w:bCs/>
          <w:sz w:val="56"/>
          <w:szCs w:val="56"/>
          <w:u w:val="single"/>
        </w:rPr>
      </w:pPr>
      <w:r>
        <w:rPr>
          <w:rFonts w:hint="eastAsia" w:ascii="宋体" w:hAnsi="宋体" w:eastAsia="宋体" w:cs="宋体"/>
          <w:b/>
          <w:bCs/>
          <w:sz w:val="56"/>
          <w:szCs w:val="56"/>
        </w:rPr>
        <w:t>产品明细</w:t>
      </w:r>
    </w:p>
    <w:tbl>
      <w:tblPr>
        <w:tblStyle w:val="9"/>
        <w:tblpPr w:leftFromText="180" w:rightFromText="180" w:vertAnchor="text" w:horzAnchor="page" w:tblpX="1474" w:tblpY="389"/>
        <w:tblOverlap w:val="never"/>
        <w:tblW w:w="9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31"/>
        <w:gridCol w:w="750"/>
        <w:gridCol w:w="1034"/>
        <w:gridCol w:w="749"/>
        <w:gridCol w:w="884"/>
        <w:gridCol w:w="1517"/>
        <w:gridCol w:w="766"/>
        <w:gridCol w:w="962"/>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131"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产品名称</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品牌</w:t>
            </w:r>
          </w:p>
        </w:tc>
        <w:tc>
          <w:tcPr>
            <w:tcW w:w="1034"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tc>
        <w:tc>
          <w:tcPr>
            <w:tcW w:w="749"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884"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原产地</w:t>
            </w: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制造商名称</w:t>
            </w: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单价</w:t>
            </w:r>
          </w:p>
        </w:tc>
        <w:tc>
          <w:tcPr>
            <w:tcW w:w="9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总价</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1</w:t>
            </w:r>
          </w:p>
        </w:tc>
        <w:tc>
          <w:tcPr>
            <w:tcW w:w="1131"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靴套</w:t>
            </w:r>
          </w:p>
        </w:tc>
        <w:tc>
          <w:tcPr>
            <w:tcW w:w="750"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新开创</w:t>
            </w:r>
          </w:p>
        </w:tc>
        <w:tc>
          <w:tcPr>
            <w:tcW w:w="1034"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双</w:t>
            </w:r>
          </w:p>
        </w:tc>
        <w:tc>
          <w:tcPr>
            <w:tcW w:w="749"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15000</w:t>
            </w:r>
          </w:p>
        </w:tc>
        <w:tc>
          <w:tcPr>
            <w:tcW w:w="884"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江西</w:t>
            </w:r>
          </w:p>
        </w:tc>
        <w:tc>
          <w:tcPr>
            <w:tcW w:w="1517"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江西新开创医疗器械有限公司</w:t>
            </w:r>
          </w:p>
        </w:tc>
        <w:tc>
          <w:tcPr>
            <w:tcW w:w="766"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3.90</w:t>
            </w:r>
          </w:p>
        </w:tc>
        <w:tc>
          <w:tcPr>
            <w:tcW w:w="962"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58500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w:t>
            </w:r>
          </w:p>
        </w:tc>
        <w:tc>
          <w:tcPr>
            <w:tcW w:w="1131"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default" w:ascii="宋体" w:hAnsi="宋体" w:eastAsia="宋体" w:cs="宋体"/>
                <w:color w:val="auto"/>
                <w:szCs w:val="21"/>
                <w:highlight w:val="none"/>
                <w:lang w:val="en-US" w:eastAsia="zh-CN"/>
              </w:rPr>
              <w:t>鞋套</w:t>
            </w:r>
          </w:p>
        </w:tc>
        <w:tc>
          <w:tcPr>
            <w:tcW w:w="750"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鸿冉</w:t>
            </w:r>
          </w:p>
        </w:tc>
        <w:tc>
          <w:tcPr>
            <w:tcW w:w="1034" w:type="dxa"/>
            <w:noWrap w:val="0"/>
            <w:vAlign w:val="center"/>
          </w:tcPr>
          <w:p>
            <w:pPr>
              <w:keepNext w:val="0"/>
              <w:keepLines w:val="0"/>
              <w:widowControl/>
              <w:suppressLineNumbers w:val="0"/>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双</w:t>
            </w:r>
          </w:p>
        </w:tc>
        <w:tc>
          <w:tcPr>
            <w:tcW w:w="749"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15000</w:t>
            </w:r>
          </w:p>
        </w:tc>
        <w:tc>
          <w:tcPr>
            <w:tcW w:w="884" w:type="dxa"/>
            <w:noWrap w:val="0"/>
            <w:vAlign w:val="center"/>
          </w:tcPr>
          <w:p>
            <w:pPr>
              <w:adjustRightInd w:val="0"/>
              <w:snapToGrid w:val="0"/>
              <w:ind w:left="-96" w:leftChars="-46" w:right="-63" w:rightChars="-3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河南</w:t>
            </w:r>
          </w:p>
        </w:tc>
        <w:tc>
          <w:tcPr>
            <w:tcW w:w="1517" w:type="dxa"/>
            <w:noWrap w:val="0"/>
            <w:vAlign w:val="center"/>
          </w:tcPr>
          <w:p>
            <w:pPr>
              <w:keepNext w:val="0"/>
              <w:keepLines w:val="0"/>
              <w:widowControl/>
              <w:suppressLineNumbers w:val="0"/>
              <w:jc w:val="left"/>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河南鸿冉医疗器械股份有限公司</w:t>
            </w:r>
          </w:p>
        </w:tc>
        <w:tc>
          <w:tcPr>
            <w:tcW w:w="766"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0.50</w:t>
            </w:r>
          </w:p>
        </w:tc>
        <w:tc>
          <w:tcPr>
            <w:tcW w:w="962" w:type="dxa"/>
            <w:noWrap w:val="0"/>
            <w:vAlign w:val="center"/>
          </w:tcPr>
          <w:p>
            <w:pPr>
              <w:keepNext w:val="0"/>
              <w:keepLines w:val="0"/>
              <w:widowControl/>
              <w:suppressLineNumbers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7500</w:t>
            </w:r>
          </w:p>
        </w:tc>
        <w:tc>
          <w:tcPr>
            <w:tcW w:w="1062" w:type="dxa"/>
            <w:noWrap w:val="0"/>
            <w:vAlign w:val="center"/>
          </w:tcPr>
          <w:p>
            <w:pPr>
              <w:adjustRightInd w:val="0"/>
              <w:snapToGrid w:val="0"/>
              <w:ind w:left="-96" w:leftChars="-46" w:right="-63" w:rightChars="-30"/>
              <w:jc w:val="center"/>
              <w:rPr>
                <w:rFonts w:hint="eastAsia"/>
                <w:lang w:val="en-US" w:eastAsia="zh-CN"/>
              </w:rPr>
            </w:pPr>
          </w:p>
          <w:p>
            <w:pPr>
              <w:pStyle w:val="2"/>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688" w:type="dxa"/>
            <w:gridSpan w:val="2"/>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总价</w:t>
            </w:r>
          </w:p>
        </w:tc>
        <w:tc>
          <w:tcPr>
            <w:tcW w:w="750"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1034"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749"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884"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1517"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766"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p>
        </w:tc>
        <w:tc>
          <w:tcPr>
            <w:tcW w:w="962" w:type="dxa"/>
            <w:noWrap w:val="0"/>
            <w:vAlign w:val="center"/>
          </w:tcPr>
          <w:p>
            <w:pPr>
              <w:adjustRightInd w:val="0"/>
              <w:snapToGrid w:val="0"/>
              <w:ind w:left="-96" w:leftChars="-46" w:right="-63" w:rightChars="-30"/>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66000</w:t>
            </w:r>
          </w:p>
        </w:tc>
        <w:tc>
          <w:tcPr>
            <w:tcW w:w="1062" w:type="dxa"/>
            <w:noWrap w:val="0"/>
            <w:vAlign w:val="center"/>
          </w:tcPr>
          <w:p>
            <w:pPr>
              <w:adjustRightInd w:val="0"/>
              <w:snapToGrid w:val="0"/>
              <w:ind w:left="-96" w:leftChars="-46" w:right="-63" w:rightChars="-3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sum(I2:I4) \* MERGEFORMAT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fldChar w:fldCharType="end"/>
            </w:r>
          </w:p>
        </w:tc>
      </w:tr>
    </w:tbl>
    <w:p>
      <w:pPr>
        <w:rPr>
          <w:rFonts w:hint="eastAsia" w:ascii="宋体" w:hAnsi="宋体" w:eastAsia="宋体" w:cs="宋体"/>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3FA6736"/>
    <w:rsid w:val="04A667D1"/>
    <w:rsid w:val="04C05D6E"/>
    <w:rsid w:val="050A1B39"/>
    <w:rsid w:val="058709BB"/>
    <w:rsid w:val="06962ED4"/>
    <w:rsid w:val="06DB305C"/>
    <w:rsid w:val="06FA6949"/>
    <w:rsid w:val="0A6F4491"/>
    <w:rsid w:val="0CD13741"/>
    <w:rsid w:val="0F760EB9"/>
    <w:rsid w:val="0F8B500C"/>
    <w:rsid w:val="11224330"/>
    <w:rsid w:val="12B75DF4"/>
    <w:rsid w:val="131D2EF4"/>
    <w:rsid w:val="13852CC2"/>
    <w:rsid w:val="150047FF"/>
    <w:rsid w:val="15941CDF"/>
    <w:rsid w:val="15BE4F2F"/>
    <w:rsid w:val="16553B5F"/>
    <w:rsid w:val="1A1E155E"/>
    <w:rsid w:val="1A3C6975"/>
    <w:rsid w:val="1B727189"/>
    <w:rsid w:val="1B7374E8"/>
    <w:rsid w:val="1BA7045D"/>
    <w:rsid w:val="1CB4115D"/>
    <w:rsid w:val="1E1D4B25"/>
    <w:rsid w:val="1EF45B31"/>
    <w:rsid w:val="1F2A0E82"/>
    <w:rsid w:val="1F82787C"/>
    <w:rsid w:val="20AB7B9C"/>
    <w:rsid w:val="21B70C4B"/>
    <w:rsid w:val="21B77DE1"/>
    <w:rsid w:val="224673AD"/>
    <w:rsid w:val="257D5B7D"/>
    <w:rsid w:val="267B033E"/>
    <w:rsid w:val="27AF7ECC"/>
    <w:rsid w:val="27EC45BA"/>
    <w:rsid w:val="28A06791"/>
    <w:rsid w:val="29D22F1D"/>
    <w:rsid w:val="2A41062F"/>
    <w:rsid w:val="2C425F6B"/>
    <w:rsid w:val="2DD0518E"/>
    <w:rsid w:val="2DE80212"/>
    <w:rsid w:val="2E1F22C2"/>
    <w:rsid w:val="316118C9"/>
    <w:rsid w:val="32F40966"/>
    <w:rsid w:val="34416B52"/>
    <w:rsid w:val="344B390F"/>
    <w:rsid w:val="34EF41BD"/>
    <w:rsid w:val="350B6996"/>
    <w:rsid w:val="388B0A4F"/>
    <w:rsid w:val="39A26DC7"/>
    <w:rsid w:val="39F313FD"/>
    <w:rsid w:val="3A4072B5"/>
    <w:rsid w:val="3C2A73D1"/>
    <w:rsid w:val="3C7A562D"/>
    <w:rsid w:val="3C83190D"/>
    <w:rsid w:val="3CD750E6"/>
    <w:rsid w:val="3D9902ED"/>
    <w:rsid w:val="3F947C72"/>
    <w:rsid w:val="40A87715"/>
    <w:rsid w:val="41585655"/>
    <w:rsid w:val="42331CC0"/>
    <w:rsid w:val="42D42C26"/>
    <w:rsid w:val="435541C8"/>
    <w:rsid w:val="44461776"/>
    <w:rsid w:val="45F52AE7"/>
    <w:rsid w:val="46E21856"/>
    <w:rsid w:val="488D0539"/>
    <w:rsid w:val="4AE069C8"/>
    <w:rsid w:val="4BAF2C6A"/>
    <w:rsid w:val="4CC534AD"/>
    <w:rsid w:val="4D05121C"/>
    <w:rsid w:val="4DE27BCF"/>
    <w:rsid w:val="4E07250D"/>
    <w:rsid w:val="4E8E7F21"/>
    <w:rsid w:val="4F36126D"/>
    <w:rsid w:val="4FC9047D"/>
    <w:rsid w:val="50EA35DF"/>
    <w:rsid w:val="518E0BE4"/>
    <w:rsid w:val="540F010F"/>
    <w:rsid w:val="54482C89"/>
    <w:rsid w:val="561A162C"/>
    <w:rsid w:val="567445FB"/>
    <w:rsid w:val="56836B41"/>
    <w:rsid w:val="588028B4"/>
    <w:rsid w:val="590D4488"/>
    <w:rsid w:val="59583E8A"/>
    <w:rsid w:val="5A7B4CD9"/>
    <w:rsid w:val="5CC40ECB"/>
    <w:rsid w:val="5DCD15E8"/>
    <w:rsid w:val="5E810D50"/>
    <w:rsid w:val="5F167D32"/>
    <w:rsid w:val="5F272388"/>
    <w:rsid w:val="5F5664FE"/>
    <w:rsid w:val="604B1226"/>
    <w:rsid w:val="62552F14"/>
    <w:rsid w:val="63F955E7"/>
    <w:rsid w:val="67852B9B"/>
    <w:rsid w:val="67D12641"/>
    <w:rsid w:val="67FD0BD9"/>
    <w:rsid w:val="67FE7C6D"/>
    <w:rsid w:val="686B0825"/>
    <w:rsid w:val="688D2C3B"/>
    <w:rsid w:val="693375EE"/>
    <w:rsid w:val="695D3CD4"/>
    <w:rsid w:val="6A397B67"/>
    <w:rsid w:val="6AEB0B1F"/>
    <w:rsid w:val="6B0C63F2"/>
    <w:rsid w:val="6C1C7FD0"/>
    <w:rsid w:val="6D2E78EB"/>
    <w:rsid w:val="6D947D96"/>
    <w:rsid w:val="6F137BB5"/>
    <w:rsid w:val="6F474B07"/>
    <w:rsid w:val="6FB65C69"/>
    <w:rsid w:val="6FE332E4"/>
    <w:rsid w:val="6FFF7D63"/>
    <w:rsid w:val="70AD5DFC"/>
    <w:rsid w:val="70EB10A6"/>
    <w:rsid w:val="7129356D"/>
    <w:rsid w:val="72FF50E9"/>
    <w:rsid w:val="73887FDB"/>
    <w:rsid w:val="76595CC4"/>
    <w:rsid w:val="770555B0"/>
    <w:rsid w:val="795363F1"/>
    <w:rsid w:val="7A5A276E"/>
    <w:rsid w:val="7CF80E70"/>
    <w:rsid w:val="7D1D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1071</Words>
  <Characters>1125</Characters>
  <Lines>0</Lines>
  <Paragraphs>0</Paragraphs>
  <TotalTime>1</TotalTime>
  <ScaleCrop>false</ScaleCrop>
  <LinksUpToDate>false</LinksUpToDate>
  <CharactersWithSpaces>1424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2022-06-25T08:59:00Z</cp:lastPrinted>
  <dcterms:modified xsi:type="dcterms:W3CDTF">2022-08-27T05:15:31Z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CC439A49E96846899EC5A7F3DFAA14E2</vt:lpwstr>
  </property>
</Properties>
</file>